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530443" w:rsidRPr="00582E36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2E36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480F40" w:rsidRPr="00582E36" w:rsidRDefault="00480F40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82E36">
        <w:rPr>
          <w:rFonts w:ascii="Times New Roman" w:hAnsi="Times New Roman" w:cs="Times New Roman"/>
          <w:sz w:val="24"/>
          <w:szCs w:val="24"/>
        </w:rPr>
        <w:t xml:space="preserve">1 Број: </w:t>
      </w:r>
      <w:r w:rsidR="00A617D2">
        <w:rPr>
          <w:rFonts w:ascii="Times New Roman" w:hAnsi="Times New Roman" w:cs="Times New Roman"/>
          <w:sz w:val="24"/>
          <w:szCs w:val="24"/>
        </w:rPr>
        <w:t>06-2/107</w:t>
      </w:r>
      <w:r w:rsidR="00582E36" w:rsidRPr="00582E36">
        <w:rPr>
          <w:rFonts w:ascii="Times New Roman" w:hAnsi="Times New Roman" w:cs="Times New Roman"/>
          <w:sz w:val="24"/>
          <w:szCs w:val="24"/>
        </w:rPr>
        <w:t>-25</w:t>
      </w:r>
    </w:p>
    <w:p w:rsidR="00480F40" w:rsidRPr="00582E36" w:rsidRDefault="00A617D2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="00480F40" w:rsidRPr="00582E36">
        <w:rPr>
          <w:rFonts w:ascii="Times New Roman" w:hAnsi="Times New Roman" w:cs="Times New Roman"/>
          <w:sz w:val="24"/>
          <w:szCs w:val="24"/>
        </w:rPr>
        <w:t xml:space="preserve"> 2025. године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</w:rPr>
        <w:t>Б е о г р а</w:t>
      </w:r>
      <w:r w:rsidRPr="00BC37DF"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BC37DF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СА </w:t>
      </w:r>
      <w:r w:rsidR="00A617D2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BC37DF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BC37DF">
        <w:rPr>
          <w:rFonts w:ascii="Times New Roman" w:hAnsi="Times New Roman" w:cs="Times New Roman"/>
          <w:sz w:val="24"/>
          <w:szCs w:val="24"/>
        </w:rPr>
        <w:t>A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17D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17D2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 w:rsidRPr="00BC37D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Pr="00BC37DF">
        <w:rPr>
          <w:rFonts w:ascii="Times New Roman" w:hAnsi="Times New Roman" w:cs="Times New Roman"/>
          <w:sz w:val="24"/>
          <w:szCs w:val="24"/>
        </w:rPr>
        <w:t>ГОДИНЕ</w:t>
      </w:r>
    </w:p>
    <w:p w:rsidR="00592487" w:rsidRPr="00BC37DF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11B7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BC37DF" w:rsidRDefault="0053044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5029C1" w:rsidRPr="00BC37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617D2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5029C1" w:rsidRPr="00BC37DF">
        <w:rPr>
          <w:rFonts w:ascii="Times New Roman" w:hAnsi="Times New Roman" w:cs="Times New Roman"/>
          <w:sz w:val="24"/>
          <w:szCs w:val="24"/>
          <w:lang w:val="sr-Cyrl-RS"/>
        </w:rPr>
        <w:t>,0</w:t>
      </w:r>
      <w:r w:rsidR="005029C1" w:rsidRPr="00BC37DF">
        <w:rPr>
          <w:rFonts w:ascii="Times New Roman" w:hAnsi="Times New Roman" w:cs="Times New Roman"/>
          <w:sz w:val="24"/>
          <w:szCs w:val="24"/>
        </w:rPr>
        <w:t>0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3311B7" w:rsidRDefault="003311B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3311B7" w:rsidRDefault="003311B7" w:rsidP="0033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>Оља Петровић,</w:t>
      </w:r>
      <w:r w:rsidR="0013494F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Дане Станојчић,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>Стефан Китановић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>Ђорђе Комленски и Бранимир Јовановић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BC37DF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Одбора: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097B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Игор Д. Јакшић, 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Ивана Стаматовић, </w:t>
      </w:r>
      <w:r w:rsidR="00960CC7" w:rsidRPr="00BC37DF">
        <w:rPr>
          <w:rFonts w:ascii="Times New Roman" w:hAnsi="Times New Roman" w:cs="Times New Roman"/>
          <w:sz w:val="24"/>
          <w:szCs w:val="24"/>
          <w:lang w:val="sr-Cyrl-RS"/>
        </w:rPr>
        <w:t>Александар Југовић,</w:t>
      </w:r>
      <w:r w:rsidR="00960CC7" w:rsidRPr="00BC37D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4097B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Горан Милић, 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Угљеша Марковић, 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026C69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анко Лукић, 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Јелена Милошевић,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Стефан Јањић,</w:t>
      </w:r>
      <w:r w:rsidR="0016268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и Војислав Михаиловић.</w:t>
      </w:r>
    </w:p>
    <w:p w:rsidR="00530443" w:rsidRPr="00C1256F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Pr="00E85771" w:rsidRDefault="00C1256F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Седници су присуствовали заменици чланова Одбора: 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Ненад Крстић, заменик члана Игора Д. Јакшића, Татјана Петровић Стојковић,</w:t>
      </w:r>
      <w:r w:rsidR="0044042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заменик члана Иване Стаматовић и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>Снежана Јовановић</w:t>
      </w:r>
      <w:r w:rsidR="00CB52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члана </w:t>
      </w:r>
      <w:r w:rsidR="00744AD4" w:rsidRPr="00C1256F">
        <w:rPr>
          <w:rFonts w:ascii="Times New Roman" w:hAnsi="Times New Roman" w:cs="Times New Roman"/>
          <w:sz w:val="24"/>
          <w:szCs w:val="24"/>
          <w:lang w:val="sr-Cyrl-RS"/>
        </w:rPr>
        <w:t>Александра Југовића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60CC7" w:rsidRPr="00BC37DF" w:rsidRDefault="00960CC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CC7" w:rsidRDefault="00D34959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260E">
        <w:rPr>
          <w:rFonts w:ascii="Times New Roman" w:hAnsi="Times New Roman" w:cs="Times New Roman"/>
          <w:sz w:val="24"/>
          <w:szCs w:val="24"/>
          <w:lang w:val="sr-Cyrl-RS"/>
        </w:rPr>
        <w:t>Марко Милошевић</w:t>
      </w:r>
      <w:r w:rsidR="00960CC7" w:rsidRPr="002F260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430D29">
        <w:rPr>
          <w:rFonts w:ascii="Times New Roman" w:hAnsi="Times New Roman" w:cs="Times New Roman"/>
          <w:sz w:val="24"/>
          <w:szCs w:val="24"/>
        </w:rPr>
        <w:t>a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3B2E" w:rsidRPr="002F260E">
        <w:rPr>
          <w:rFonts w:ascii="Times New Roman" w:hAnsi="Times New Roman" w:cs="Times New Roman"/>
          <w:sz w:val="24"/>
          <w:szCs w:val="24"/>
          <w:lang w:val="sr-Cyrl-RS"/>
        </w:rPr>
        <w:t>Угљеше Марковића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>, приступи</w:t>
      </w:r>
      <w:r w:rsidR="00343B2E" w:rsidRPr="002F26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је седници након </w:t>
      </w:r>
      <w:r w:rsidRPr="002F260E">
        <w:rPr>
          <w:rFonts w:ascii="Times New Roman" w:hAnsi="Times New Roman" w:cs="Times New Roman"/>
          <w:sz w:val="24"/>
          <w:szCs w:val="24"/>
          <w:lang w:val="sr-Cyrl-RS"/>
        </w:rPr>
        <w:t>усвајања Записника са 34. седнице Одбора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E25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02204" w:rsidRDefault="00502204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2204" w:rsidRDefault="00502204" w:rsidP="00502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су на позив председника Одбора присуствовали: Гордана Кукрика Јовановић</w:t>
      </w:r>
      <w:r w:rsidRPr="0061757B">
        <w:rPr>
          <w:rFonts w:ascii="Times New Roman" w:hAnsi="Times New Roman" w:cs="Times New Roman"/>
          <w:sz w:val="24"/>
          <w:szCs w:val="24"/>
          <w:lang w:val="sr-Cyrl-RS"/>
        </w:rPr>
        <w:t xml:space="preserve">, члан 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Савета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Комисије за контролу државне помоћи, Јелена Штуловић Прекић, начелник одељења у Комисији за контролу државне помоћи и Дејан Поповић, председник Савета Агенције за енергетику.</w:t>
      </w:r>
    </w:p>
    <w:p w:rsidR="00502204" w:rsidRDefault="00502204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68E7" w:rsidRPr="003C60E2" w:rsidRDefault="001768E7" w:rsidP="003311B7">
      <w:pPr>
        <w:pStyle w:val="Bodytext20"/>
        <w:shd w:val="clear" w:color="auto" w:fill="auto"/>
        <w:spacing w:after="277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Председник Одбора је образложио да је на основу члана 82, члана 92. став 2, члана 192. ст. 2. и 3. и члана 193. Пословника Народне скупштине, поднео предлог да Одбор обави </w:t>
      </w:r>
      <w:r w:rsidR="00431F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два заједничка јединствена претреса: 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1. </w:t>
      </w:r>
      <w:r w:rsidRPr="001768E7">
        <w:rPr>
          <w:rFonts w:ascii="Times New Roman" w:hAnsi="Times New Roman" w:cs="Times New Roman"/>
          <w:color w:val="000000"/>
          <w:sz w:val="24"/>
          <w:szCs w:val="24"/>
        </w:rPr>
        <w:t>заједнички јединствени претрес о тачкама 1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Pr="001768E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3C60E2">
        <w:rPr>
          <w:rFonts w:ascii="Times New Roman" w:hAnsi="Times New Roman" w:cs="Times New Roman"/>
          <w:color w:val="000000"/>
          <w:sz w:val="24"/>
          <w:szCs w:val="24"/>
        </w:rPr>
        <w:t>и 2.</w:t>
      </w:r>
      <w:r w:rsidR="00431F6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предложеног дневног реда и 2. </w:t>
      </w:r>
      <w:r w:rsidR="00431F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</w:t>
      </w:r>
      <w:r w:rsidR="003C60E2">
        <w:rPr>
          <w:rFonts w:ascii="Times New Roman" w:hAnsi="Times New Roman" w:cs="Times New Roman"/>
          <w:color w:val="000000"/>
          <w:sz w:val="24"/>
          <w:szCs w:val="24"/>
        </w:rPr>
        <w:t xml:space="preserve">аједнички 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јединствени претрес о тачкама 3</w:t>
      </w:r>
      <w:r w:rsidR="00431F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- 7. предложеног дневног реда.</w:t>
      </w:r>
    </w:p>
    <w:p w:rsidR="001768E7" w:rsidRPr="001768E7" w:rsidRDefault="001768E7" w:rsidP="004A23B7">
      <w:pPr>
        <w:pStyle w:val="Bodytext20"/>
        <w:shd w:val="clear" w:color="auto" w:fill="auto"/>
        <w:spacing w:after="283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1768E7">
        <w:rPr>
          <w:rFonts w:ascii="Times New Roman" w:hAnsi="Times New Roman" w:cs="Times New Roman"/>
          <w:color w:val="000000"/>
          <w:sz w:val="24"/>
          <w:szCs w:val="24"/>
        </w:rPr>
        <w:t>На предлог председника, Одбор је једногласно прихватио предлог за спајање расправе.</w:t>
      </w:r>
    </w:p>
    <w:p w:rsidR="003C60E2" w:rsidRPr="00BE3B7A" w:rsidRDefault="001768E7" w:rsidP="00BE3B7A">
      <w:pPr>
        <w:pStyle w:val="Bodytext20"/>
        <w:shd w:val="clear" w:color="auto" w:fill="auto"/>
        <w:spacing w:after="558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Сходно члану 93. став 3. Пословника Народне скупштине, Одбор је на предлог председника </w:t>
      </w:r>
      <w:r w:rsidRPr="001768E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једногласно</w:t>
      </w:r>
      <w:r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утврдио дневни ред 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35</w:t>
      </w:r>
      <w:r w:rsidRPr="001768E7">
        <w:rPr>
          <w:rFonts w:ascii="Times New Roman" w:hAnsi="Times New Roman" w:cs="Times New Roman"/>
          <w:color w:val="000000"/>
          <w:sz w:val="24"/>
          <w:szCs w:val="24"/>
        </w:rPr>
        <w:t>. седнице Одбора, у целини</w:t>
      </w:r>
      <w:r w:rsidR="00F8750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:</w:t>
      </w:r>
    </w:p>
    <w:p w:rsidR="003C60E2" w:rsidRPr="003C60E2" w:rsidRDefault="00431F60" w:rsidP="00431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 н е в н и   </w:t>
      </w:r>
      <w:r w:rsidR="003C60E2" w:rsidRPr="003C60E2">
        <w:rPr>
          <w:rFonts w:ascii="Times New Roman" w:hAnsi="Times New Roman" w:cs="Times New Roman"/>
          <w:sz w:val="24"/>
          <w:szCs w:val="24"/>
        </w:rPr>
        <w:t>р е д:</w:t>
      </w:r>
    </w:p>
    <w:p w:rsidR="003C60E2" w:rsidRDefault="003C60E2" w:rsidP="00431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 xml:space="preserve">- усвајање записника са 34. седнице Одбора </w:t>
      </w:r>
      <w:r w:rsidR="00BD02F4">
        <w:rPr>
          <w:rFonts w:ascii="Times New Roman" w:hAnsi="Times New Roman" w:cs="Times New Roman"/>
          <w:sz w:val="24"/>
          <w:szCs w:val="24"/>
        </w:rPr>
        <w:t>-</w:t>
      </w:r>
    </w:p>
    <w:p w:rsidR="00431F60" w:rsidRPr="003C60E2" w:rsidRDefault="00431F60" w:rsidP="00431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>1. Разматрање Захтева Комисије за контролу државне помоћи за прибављање сагласности за заснивање радног односа са новим лицима у Комисији за контролу државне помоћи у 2025. години (21 број: 112-878/25 од 12. маја 2025. године);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>2. Разматрање Захтева Агенције за енергетику за прибављање сагласности за заснивање радног односа са новим лицима у Агенцији за енергетику у 2025. години (21 број: 112-931/25 од 16. маја 2025. године);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>3. Разматрање Захтева Ненада Крстића, народног посланика, за прибављање позитивног мишљења за обављање друге јавне функције (21 Број:02-1234/25 од 24. јуна 2025. године);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>4. Разматрање Обавештења генералног секретара Народне скупштине о изрицању мера одржавања реда на Другој посебној седници у Четрнаестом сазиву, одржаној 15. априла 2025. године (21 број: 120-708/25 од 16. априла 2025. године);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>5. Разматрање Обавештења генералног секретара Народне скупштине o изрицању мера одржавања реда на Другој посебној седници у Четрнаестом сазиву, одржаној 16. априла 2025. године (21 број: 120-736/25 од 17. априла 2025. године);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>6. Разматрање Обавештења генералног секретара Народне скупштине o изрицању мера одржавања реда на седници Петог ванредног заседања у Четрнаестом сазиву, одржаној 11. јуна 2025. године (21 број: 120-1167/25 од 13. јуна 2025. године);</w:t>
      </w:r>
    </w:p>
    <w:p w:rsid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>7. Разматрање Обавештења генералног секретара Народне скупштине o изрицању мера одржавања реда на седници Петог ванредног заседања у Четрнаестом сазиву, одржаној 16. јуна 2025. године (21 број: 120-1175/25 од 17. јуна 2025. године).</w:t>
      </w:r>
    </w:p>
    <w:p w:rsidR="00AA4E1B" w:rsidRDefault="00AA4E1B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A4E1B" w:rsidRPr="00BC37DF" w:rsidRDefault="00AA4E1B" w:rsidP="00431F6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CA" w:rsidRPr="00BC37DF" w:rsidRDefault="00CA3ACA" w:rsidP="00CA3ACA">
      <w:pPr>
        <w:pStyle w:val="Bodytext20"/>
        <w:shd w:val="clear" w:color="auto" w:fill="auto"/>
        <w:spacing w:after="263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Пре преласка на рад по утврђеном дневном реду Одбор је једногласно, без примедаба, усвојио записник са </w:t>
      </w:r>
      <w:r w:rsidR="003C60E2">
        <w:rPr>
          <w:rFonts w:ascii="Times New Roman" w:hAnsi="Times New Roman" w:cs="Times New Roman"/>
          <w:sz w:val="24"/>
          <w:szCs w:val="24"/>
          <w:lang w:val="sr-Cyrl-RS" w:eastAsia="en-GB"/>
        </w:rPr>
        <w:t>34</w:t>
      </w:r>
      <w:r w:rsidR="00EE2516">
        <w:rPr>
          <w:rFonts w:ascii="Times New Roman" w:hAnsi="Times New Roman" w:cs="Times New Roman"/>
          <w:sz w:val="24"/>
          <w:szCs w:val="24"/>
          <w:lang w:val="sr-Latn-RS" w:eastAsia="en-GB"/>
        </w:rPr>
        <w:t>.</w:t>
      </w:r>
      <w:r w:rsidRPr="00BC37D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 xml:space="preserve"> седнице Одбора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BC37DF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216B" w:rsidRPr="00BE3B7A" w:rsidRDefault="00530443" w:rsidP="00BE3B7A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>Прва</w:t>
      </w:r>
      <w:r w:rsidR="005821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</w:t>
      </w:r>
      <w:r w:rsidR="00C61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Друга</w:t>
      </w:r>
      <w:r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тачка дневног реда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8216B" w:rsidRPr="003C60E2">
        <w:rPr>
          <w:rFonts w:ascii="Times New Roman" w:hAnsi="Times New Roman" w:cs="Times New Roman"/>
          <w:sz w:val="24"/>
          <w:szCs w:val="24"/>
        </w:rPr>
        <w:t>Разматрање Захтева Комисије за контролу државне помоћи за прибављање сагласности за заснивање радног односа са новим лицима у Комисији за контролу државне помоћи у 2025. години (21 број: 112-878/25 од 12. маја 2025. године)</w:t>
      </w:r>
      <w:r w:rsidR="0058216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Разматрање Захтева Агенције за енергетику за прибављање </w:t>
      </w:r>
      <w:r w:rsidR="0058216B" w:rsidRPr="00BE3B7A">
        <w:rPr>
          <w:rFonts w:ascii="Times New Roman" w:hAnsi="Times New Roman" w:cs="Times New Roman"/>
          <w:sz w:val="24"/>
          <w:szCs w:val="24"/>
        </w:rPr>
        <w:t>сагласности за заснивање радног односа са новим лицима у Агенцији за енергетику у 2025. години (21 број: 112-931/25 од 16. маја 2025. године)</w:t>
      </w:r>
    </w:p>
    <w:p w:rsidR="00A147DE" w:rsidRPr="009907CC" w:rsidRDefault="00A147DE" w:rsidP="003311B7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Пре него што је отворио расправу, председник Одбора је дао уводне напомене 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у вези са тачкама </w:t>
      </w:r>
      <w:r w:rsidR="009907C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1. и 2. </w:t>
      </w:r>
      <w:r w:rsidR="009E41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невног реда које чине </w:t>
      </w:r>
      <w:r w:rsidR="009907C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Прву обједињену расправу.</w:t>
      </w:r>
    </w:p>
    <w:p w:rsidR="009907CC" w:rsidRDefault="003311B7" w:rsidP="00331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Председник Одбора</w:t>
      </w:r>
      <w:r w:rsid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44042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је 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појаснио да се</w:t>
      </w:r>
      <w:r w:rsidR="00C14666" w:rsidRPr="00137B73">
        <w:rPr>
          <w:rFonts w:ascii="Times New Roman" w:hAnsi="Times New Roman" w:cs="Times New Roman"/>
        </w:rPr>
        <w:t xml:space="preserve"> 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ради о 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захтевима за давање сагласности за заснивање радног односа са новим лицима у  Комисији за контролу државне помоћи и Агенцији за  енергетику; да овлашћење Одбора да одлучује и даје сагласност о додатном запошљавању проистиче из члана 27к став 9. Закона о буџетском систему; да је  условљено постојањем одговарајућих финансијских средстава за исплату плата са припадајућим порезима и доприносима за новозапослене, у складу са средствима обезбеђеним Законом о буџету Реп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ублике Србије за 2025. годину; 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да су средства за ову 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lastRenderedPageBreak/>
        <w:t>намену у Аге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нцији за енергетику исказана у Ф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инансијском плану 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Агенције за 2025. годину 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на који је сагласност дала Народна скупштина.</w:t>
      </w:r>
    </w:p>
    <w:p w:rsidR="00490356" w:rsidRDefault="00490356" w:rsidP="00490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Гордана Кукрика Јовановић</w:t>
      </w:r>
      <w:r w:rsidRPr="0061757B">
        <w:rPr>
          <w:rFonts w:ascii="Times New Roman" w:hAnsi="Times New Roman" w:cs="Times New Roman"/>
          <w:sz w:val="24"/>
          <w:szCs w:val="24"/>
          <w:lang w:val="sr-Cyrl-RS"/>
        </w:rPr>
        <w:t xml:space="preserve">, 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Савета Комисије за контролу државне помоћи и</w:t>
      </w:r>
      <w:r w:rsidRPr="001B06AE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Дејан Поповић, председник Савета Агенције за енергетику образложили су захтеве за прибављање сагласности за заснивање радног односа са новим лицима у 2025. години.</w:t>
      </w:r>
    </w:p>
    <w:p w:rsidR="0056775B" w:rsidRDefault="0056775B" w:rsidP="0056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Гордана Кукрика Јовановић је појаснила да 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је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Комисија тренутно 19 запослених на неодређено време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што представља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70% од ис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пуњености кадровских капацитета;  да је 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>Министарство финансија дало сагласност на К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>адровски план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Ко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мисије за 2025. тако 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за ову намену 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>обезбеђ</w:t>
      </w:r>
      <w:r w:rsidR="00AA4E1B">
        <w:rPr>
          <w:rFonts w:ascii="Times New Roman" w:hAnsi="Times New Roman" w:cs="Times New Roman"/>
          <w:sz w:val="24"/>
          <w:szCs w:val="24"/>
          <w:lang w:val="sr-Cyrl-RS"/>
        </w:rPr>
        <w:t xml:space="preserve">ена средства 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из буџета опредељена за рад </w:t>
      </w:r>
      <w:r w:rsidR="00AA4E1B">
        <w:rPr>
          <w:rFonts w:ascii="Times New Roman" w:hAnsi="Times New Roman" w:cs="Times New Roman"/>
          <w:sz w:val="24"/>
          <w:szCs w:val="24"/>
          <w:lang w:val="sr-Cyrl-RS"/>
        </w:rPr>
        <w:t>Комисије.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Додала је 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да се област контроле државне помоћи не изучава на факултетитима универзитета у Србији, те да је с тим у вези Комисија закључила споразум с Правним факултетом у Београду ради школовања стручњака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из области заштите конкуренције.</w:t>
      </w:r>
    </w:p>
    <w:p w:rsidR="0056775B" w:rsidRDefault="00D938FC" w:rsidP="0056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Дејан Поповић је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указао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је Агенција за енергетику поднетим захтевом </w:t>
      </w:r>
      <w:r w:rsidR="00BD1C20">
        <w:rPr>
          <w:rFonts w:ascii="Times New Roman" w:hAnsi="Times New Roman" w:cs="Times New Roman"/>
          <w:sz w:val="24"/>
          <w:szCs w:val="24"/>
          <w:lang w:val="sr-Cyrl-RS"/>
        </w:rPr>
        <w:t xml:space="preserve">определила потребу за запошљавањем  пет 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>нових лица с обзиром на то да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два искусна правника одлазе у 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>пензију а трећи је у поступку реизбора за члана Савета; да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изменама закона 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је уређен рад Агенције, 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>уводе нове принадлежности што изискује јачање кадровских капацитета.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Нагласио је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да се Агенција не финансира из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средстава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буџета Републике Србије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>, већ из сопствених средстава,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те да овим запошљавањем неће доћ</w:t>
      </w:r>
      <w:r w:rsidR="00391FB6">
        <w:rPr>
          <w:rFonts w:ascii="Times New Roman" w:hAnsi="Times New Roman" w:cs="Times New Roman"/>
          <w:sz w:val="24"/>
          <w:szCs w:val="24"/>
          <w:lang w:val="sr-Cyrl-RS"/>
        </w:rPr>
        <w:t>и до додатног оптерећења буџета Републике Србије.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53089" w:rsidRPr="00353089" w:rsidRDefault="00353089" w:rsidP="0056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31A3" w:rsidRDefault="00353089" w:rsidP="00353089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53089">
        <w:rPr>
          <w:rFonts w:ascii="Times New Roman" w:eastAsia="Calibri" w:hAnsi="Times New Roman" w:cs="Times New Roman"/>
          <w:sz w:val="24"/>
          <w:szCs w:val="24"/>
          <w:lang w:val="sr-Cyrl-RS"/>
        </w:rPr>
        <w:t>Дискусије није било.</w:t>
      </w:r>
    </w:p>
    <w:p w:rsidR="00945CC9" w:rsidRDefault="001578CE" w:rsidP="001578C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складу са чланом 157. став 2. </w:t>
      </w:r>
      <w:r w:rsidR="00945CC9">
        <w:rPr>
          <w:rFonts w:ascii="Times New Roman" w:hAnsi="Times New Roman" w:cs="Times New Roman"/>
          <w:sz w:val="24"/>
          <w:szCs w:val="24"/>
        </w:rPr>
        <w:t>Пословника</w:t>
      </w:r>
      <w:r w:rsidRPr="001578CE">
        <w:rPr>
          <w:rFonts w:ascii="Times New Roman" w:hAnsi="Times New Roman" w:cs="Times New Roman"/>
          <w:sz w:val="24"/>
          <w:szCs w:val="24"/>
        </w:rPr>
        <w:t xml:space="preserve"> </w:t>
      </w:r>
      <w:r w:rsidRPr="00D93321">
        <w:rPr>
          <w:rFonts w:ascii="Times New Roman" w:hAnsi="Times New Roman" w:cs="Times New Roman"/>
          <w:sz w:val="24"/>
          <w:szCs w:val="24"/>
        </w:rPr>
        <w:t>Одбор је</w:t>
      </w:r>
      <w:r w:rsidR="00945CC9">
        <w:rPr>
          <w:rFonts w:ascii="Times New Roman" w:hAnsi="Times New Roman" w:cs="Times New Roman"/>
          <w:sz w:val="24"/>
          <w:szCs w:val="24"/>
        </w:rPr>
        <w:t>, одлучивао о свакој т</w:t>
      </w:r>
      <w:r w:rsidR="00945CC9" w:rsidRPr="00D93321">
        <w:rPr>
          <w:rFonts w:ascii="Times New Roman" w:hAnsi="Times New Roman" w:cs="Times New Roman"/>
          <w:sz w:val="24"/>
          <w:szCs w:val="24"/>
        </w:rPr>
        <w:t>ачки дневног реда појединачно.</w:t>
      </w:r>
    </w:p>
    <w:p w:rsidR="00945CC9" w:rsidRDefault="00945CC9" w:rsidP="00945C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је, 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Прве</w:t>
      </w:r>
      <w:r w:rsidRPr="00135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тачке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предлог председника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усвојио</w:t>
      </w:r>
      <w:r w:rsidRPr="0013563A">
        <w:t xml:space="preserve"> 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Предлог одлуке о давању сагласности Комисији за контролу државне помоћи за запошљавање 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8 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нових лица, према структури из захтева.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45CC9" w:rsidRDefault="00945CC9" w:rsidP="00945C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је, 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 w:rsidR="001578C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Друге</w:t>
      </w:r>
      <w:r w:rsidRPr="00135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тачке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предлог председника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</w:t>
      </w:r>
      <w:r w:rsidRPr="0013563A">
        <w:t xml:space="preserve"> </w:t>
      </w:r>
      <w:r w:rsidRPr="0013563A">
        <w:rPr>
          <w:rFonts w:ascii="Times New Roman" w:hAnsi="Times New Roman" w:cs="Times New Roman"/>
          <w:sz w:val="24"/>
          <w:szCs w:val="24"/>
          <w:lang w:val="sr-Cyrl-RS"/>
        </w:rPr>
        <w:t>усвојио</w:t>
      </w:r>
      <w:r>
        <w:rPr>
          <w:lang w:val="sr-Cyrl-RS"/>
        </w:rPr>
        <w:t xml:space="preserve"> 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Предлог одлуке о давању сагласности 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>Агенцији за енергетику</w:t>
      </w:r>
      <w:r w:rsidR="000D46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Републике Србије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запошљавање 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9B15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нових</w:t>
      </w:r>
      <w:r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лица, према структури из захтева.</w:t>
      </w:r>
    </w:p>
    <w:p w:rsidR="00D0177D" w:rsidRDefault="00D0177D" w:rsidP="00945C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93321" w:rsidRDefault="00D93321" w:rsidP="001D31A3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* * *</w:t>
      </w:r>
    </w:p>
    <w:p w:rsidR="00D0177D" w:rsidRPr="00D21A76" w:rsidRDefault="00D0177D" w:rsidP="001D31A3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4450F5" w:rsidRPr="003C60E2" w:rsidRDefault="004450F5" w:rsidP="00D017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Трећа, </w:t>
      </w:r>
      <w:r w:rsidR="00D0177D">
        <w:rPr>
          <w:rFonts w:ascii="Times New Roman" w:hAnsi="Times New Roman" w:cs="Times New Roman"/>
          <w:b/>
          <w:sz w:val="24"/>
          <w:szCs w:val="24"/>
          <w:lang w:val="sr-Cyrl-RS"/>
        </w:rPr>
        <w:t>Четврта, Пета, Шеста и С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едма </w:t>
      </w:r>
      <w:r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>тачка дневног реда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C60E2">
        <w:rPr>
          <w:rFonts w:ascii="Times New Roman" w:hAnsi="Times New Roman" w:cs="Times New Roman"/>
          <w:sz w:val="24"/>
          <w:szCs w:val="24"/>
        </w:rPr>
        <w:t>Разматрање Захтева Ненада Крстића, народног посланика, за прибављање позитивног мишљења за обављање друге јавне функције (21 Број:02-1234/25 од 24. јуна 2025. године);</w:t>
      </w:r>
      <w:r w:rsidR="00D01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C60E2">
        <w:rPr>
          <w:rFonts w:ascii="Times New Roman" w:hAnsi="Times New Roman" w:cs="Times New Roman"/>
          <w:sz w:val="24"/>
          <w:szCs w:val="24"/>
        </w:rPr>
        <w:t>Разматрање Обавештења генералног секретара Народне скупштине о изрицању мера одржавања реда на Другој посебној седници у Четрнаестом сазиву, одржаној 15. априла 2025. године (21 број: 120-708/25 од 16. априла 2025. године); Разматрање Обавештења генералног секретара Народне скупштине o изрицању мера одржавања реда на Другој посебној седници у Четрнаестом сазиву, одржаној 16. априла 2025. године (21 број: 120-736/25 од 17. априла 2025. године);</w:t>
      </w:r>
      <w:r w:rsidR="00D01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C60E2">
        <w:rPr>
          <w:rFonts w:ascii="Times New Roman" w:hAnsi="Times New Roman" w:cs="Times New Roman"/>
          <w:sz w:val="24"/>
          <w:szCs w:val="24"/>
        </w:rPr>
        <w:t xml:space="preserve">Разматрање Обавештења генералног секретара Народне скупштине o изрицању мера одржавања реда на седници Петог ванредног заседања у Четрнаестом сазиву, одржаној 11. јуна 2025. године (21 број: 120-1167/25 од 13. јуна </w:t>
      </w:r>
      <w:r w:rsidR="00D0177D">
        <w:rPr>
          <w:rFonts w:ascii="Times New Roman" w:hAnsi="Times New Roman" w:cs="Times New Roman"/>
          <w:sz w:val="24"/>
          <w:szCs w:val="24"/>
        </w:rPr>
        <w:t xml:space="preserve">2025. године) и </w:t>
      </w:r>
      <w:r w:rsidRPr="003C60E2">
        <w:rPr>
          <w:rFonts w:ascii="Times New Roman" w:hAnsi="Times New Roman" w:cs="Times New Roman"/>
          <w:sz w:val="24"/>
          <w:szCs w:val="24"/>
        </w:rPr>
        <w:t>Разматрање Обавештења генералног секретара Народне скупштине o изрицању мера одржавања реда на седници Петог ванредног заседања у Четрнаестом сазиву, одржаној 16. јуна 2025. године (21 број: 120-11</w:t>
      </w:r>
      <w:r w:rsidR="00440422">
        <w:rPr>
          <w:rFonts w:ascii="Times New Roman" w:hAnsi="Times New Roman" w:cs="Times New Roman"/>
          <w:sz w:val="24"/>
          <w:szCs w:val="24"/>
        </w:rPr>
        <w:t>75/25 од 17. јуна 2025. године)</w:t>
      </w:r>
    </w:p>
    <w:p w:rsidR="00D0177D" w:rsidRPr="009907CC" w:rsidRDefault="00D0177D" w:rsidP="00D0177D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37B7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 него што је отворио расправу, председник Одбора је дао уводне напомене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вези са тачкама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3</w:t>
      </w:r>
      <w:r w:rsidR="00BC03C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- 7. </w:t>
      </w:r>
      <w:r w:rsidR="009E41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невног реда које чине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Другу обједињену расправу.</w:t>
      </w:r>
    </w:p>
    <w:p w:rsidR="009E41CA" w:rsidRDefault="009E41CA" w:rsidP="009E41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Pr="00725C2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Поводом 3.</w:t>
      </w:r>
      <w:r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Pr="00725C2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тачке</w:t>
      </w:r>
      <w:r w:rsidR="00440422">
        <w:rPr>
          <w:rFonts w:ascii="Times New Roman" w:hAnsi="Times New Roman" w:cs="Times New Roman"/>
          <w:sz w:val="24"/>
          <w:szCs w:val="24"/>
        </w:rPr>
        <w:t xml:space="preserve"> дневног реда </w:t>
      </w:r>
      <w:r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појаснио </w:t>
      </w:r>
      <w:r w:rsidR="00440422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да се </w:t>
      </w:r>
      <w:r w:rsidRPr="00725C27">
        <w:rPr>
          <w:rFonts w:ascii="Times New Roman" w:hAnsi="Times New Roman" w:cs="Times New Roman"/>
          <w:sz w:val="24"/>
          <w:szCs w:val="24"/>
        </w:rPr>
        <w:t xml:space="preserve">ради о </w:t>
      </w:r>
      <w:r w:rsidRPr="00495A97">
        <w:rPr>
          <w:rFonts w:ascii="Times New Roman" w:hAnsi="Times New Roman" w:cs="Times New Roman"/>
          <w:sz w:val="24"/>
          <w:szCs w:val="24"/>
        </w:rPr>
        <w:t xml:space="preserve">захтеву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народног посланика Ненада Крстића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прибављање позитивног мишљења, </w:t>
      </w:r>
      <w:r w:rsidRPr="00495A97">
        <w:rPr>
          <w:rFonts w:ascii="Times New Roman" w:hAnsi="Times New Roman" w:cs="Times New Roman"/>
          <w:sz w:val="24"/>
          <w:szCs w:val="24"/>
        </w:rPr>
        <w:t>да уз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функцију</w:t>
      </w:r>
      <w:r w:rsidRPr="00495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народног посланика </w:t>
      </w:r>
      <w:r w:rsidRPr="00495A97">
        <w:rPr>
          <w:rFonts w:ascii="Times New Roman" w:hAnsi="Times New Roman" w:cs="Times New Roman"/>
          <w:sz w:val="24"/>
          <w:szCs w:val="24"/>
        </w:rPr>
        <w:t xml:space="preserve">обавља и функцију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председника</w:t>
      </w:r>
      <w:r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 Трговиште</w:t>
      </w:r>
      <w:r w:rsidRPr="00495A97">
        <w:rPr>
          <w:rFonts w:ascii="Times New Roman" w:hAnsi="Times New Roman" w:cs="Times New Roman"/>
          <w:sz w:val="24"/>
          <w:szCs w:val="24"/>
        </w:rPr>
        <w:t>.</w:t>
      </w:r>
    </w:p>
    <w:p w:rsidR="00D0177D" w:rsidRDefault="00DC28F2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У вези са тачкама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4, 5, 6. и 7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обавестио је присутне да су члановима Одбора достављена 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обавештења 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е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ралног секретара о мерама које су изречене народним посланицима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због повреде реда на седници Народне скупштине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; да су уз обавештења 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приложен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и и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извод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и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из стенографских бележака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и да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Одбор на основу члана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108. и </w:t>
      </w:r>
      <w:r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115. Пословника доноси одлуку о новчаној казни за народног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ланика.</w:t>
      </w:r>
    </w:p>
    <w:p w:rsidR="00D0177D" w:rsidRDefault="00D0177D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77D" w:rsidRDefault="00B0566F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3089">
        <w:rPr>
          <w:rFonts w:ascii="Times New Roman" w:eastAsia="Calibri" w:hAnsi="Times New Roman" w:cs="Times New Roman"/>
          <w:sz w:val="24"/>
          <w:szCs w:val="24"/>
          <w:lang w:val="sr-Cyrl-RS"/>
        </w:rPr>
        <w:t>Дискусије није било.</w:t>
      </w:r>
    </w:p>
    <w:p w:rsidR="00D0177D" w:rsidRDefault="00D0177D" w:rsidP="00ED5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566F" w:rsidRDefault="00B0566F" w:rsidP="00B0566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је,</w:t>
      </w:r>
      <w:r w:rsidRPr="00F4080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Треће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тачке дневног реда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 на предлог председника, већином гласова,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 захтев и дао позитивно мишљење</w:t>
      </w:r>
      <w:r w:rsidRPr="00C573A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Ненаду Крстићу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>, да уз функцију народног посланика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обавља и функцију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председника Скупштине општине Трговише.</w:t>
      </w:r>
    </w:p>
    <w:p w:rsidR="00B2356A" w:rsidRDefault="00B2356A" w:rsidP="00B2356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је,</w:t>
      </w:r>
      <w:r w:rsidRPr="00F4080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Четврте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тачке дневног реда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 предлог председника,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донео одлуку о новчаној казни:</w:t>
      </w:r>
    </w:p>
    <w:p w:rsidR="00B2356A" w:rsidRPr="009700A3" w:rsidRDefault="00B2356A" w:rsidP="00B235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00A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- којом се </w:t>
      </w:r>
      <w:r w:rsidR="009700A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9700A3">
        <w:rPr>
          <w:rFonts w:ascii="Times New Roman" w:hAnsi="Times New Roman" w:cs="Times New Roman"/>
          <w:sz w:val="24"/>
          <w:szCs w:val="24"/>
        </w:rPr>
        <w:t xml:space="preserve">роф. др Милољуб Албијанић, народни посланик на сталном раду </w:t>
      </w:r>
      <w:r w:rsidR="00ED533D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Pr="009700A3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Pr="009700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2356A" w:rsidRDefault="00B2356A" w:rsidP="00B235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00A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 којом се 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Ђорђе Комленски, народни посланик на сталном раду </w:t>
      </w:r>
      <w:r w:rsidR="00ED533D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="009700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</w:p>
    <w:p w:rsidR="009700A3" w:rsidRDefault="009700A3" w:rsidP="009700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700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A32408" w:rsidRPr="009700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којом се </w:t>
      </w:r>
      <w:r w:rsidRPr="009700A3">
        <w:rPr>
          <w:rFonts w:ascii="Times New Roman" w:hAnsi="Times New Roman" w:cs="Times New Roman"/>
          <w:sz w:val="24"/>
          <w:szCs w:val="24"/>
        </w:rPr>
        <w:t xml:space="preserve">Мирослав Алексић, народни посланик на сталном раду </w:t>
      </w:r>
      <w:r w:rsidR="00ED533D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Pr="009700A3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="005972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2408" w:rsidRPr="004110EE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240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Одбор је, поводом </w:t>
      </w:r>
      <w:r w:rsidRPr="004110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Пете тачке дневног реда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>, на предлог председника, једногласно, донео одлуку о новчаној казни:</w:t>
      </w:r>
    </w:p>
    <w:p w:rsidR="00A32408" w:rsidRPr="004110EE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- којом се </w:t>
      </w:r>
      <w:r w:rsidRPr="004110EE">
        <w:rPr>
          <w:rFonts w:ascii="Times New Roman" w:hAnsi="Times New Roman" w:cs="Times New Roman"/>
          <w:sz w:val="24"/>
          <w:szCs w:val="24"/>
        </w:rPr>
        <w:t xml:space="preserve">доц. др Растислав Динић, народни посланик на сталном раду </w:t>
      </w:r>
      <w:r w:rsidR="00ED533D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Pr="004110EE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="00A761E8"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A32408" w:rsidRPr="004110EE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- којом се </w:t>
      </w:r>
      <w:r w:rsidRPr="004110EE">
        <w:rPr>
          <w:rFonts w:ascii="Times New Roman" w:hAnsi="Times New Roman" w:cs="Times New Roman"/>
          <w:sz w:val="24"/>
          <w:szCs w:val="24"/>
        </w:rPr>
        <w:t xml:space="preserve">Милош Парандиловић, народни посланик на сталном раду </w:t>
      </w:r>
      <w:r w:rsidR="00ED533D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Pr="004110EE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="00A761E8" w:rsidRPr="004110E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761E8" w:rsidRPr="004110EE" w:rsidRDefault="00A761E8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- којом се </w:t>
      </w:r>
      <w:r w:rsidRPr="004110EE">
        <w:rPr>
          <w:rFonts w:ascii="Times New Roman" w:hAnsi="Times New Roman" w:cs="Times New Roman"/>
          <w:sz w:val="24"/>
          <w:szCs w:val="24"/>
        </w:rPr>
        <w:t xml:space="preserve">Милан Радин, народни посланик на сталном раду у Народној </w:t>
      </w:r>
      <w:r w:rsidR="00ED533D">
        <w:rPr>
          <w:rFonts w:ascii="Times New Roman" w:hAnsi="Times New Roman" w:cs="Times New Roman"/>
          <w:sz w:val="24"/>
          <w:szCs w:val="24"/>
        </w:rPr>
        <w:t>скупштини, кажњава</w:t>
      </w:r>
      <w:r w:rsidRPr="004110EE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="004110EE" w:rsidRPr="004110E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110EE" w:rsidRPr="004110EE" w:rsidRDefault="004110EE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0E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којом се </w:t>
      </w:r>
      <w:r w:rsidRPr="004110EE">
        <w:rPr>
          <w:rFonts w:ascii="Times New Roman" w:hAnsi="Times New Roman" w:cs="Times New Roman"/>
          <w:sz w:val="24"/>
          <w:szCs w:val="24"/>
        </w:rPr>
        <w:t xml:space="preserve">Александар Мирковић, народни посланик на сталном раду </w:t>
      </w:r>
      <w:r w:rsidR="00ED533D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Pr="004110EE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Pr="004110E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</w:p>
    <w:p w:rsidR="004110EE" w:rsidRPr="004110EE" w:rsidRDefault="004110EE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110EE">
        <w:rPr>
          <w:rFonts w:ascii="Times New Roman" w:hAnsi="Times New Roman" w:cs="Times New Roman"/>
          <w:sz w:val="24"/>
          <w:szCs w:val="24"/>
          <w:lang w:val="sr-Cyrl-RS"/>
        </w:rPr>
        <w:tab/>
        <w:t>- којом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10EE">
        <w:rPr>
          <w:rFonts w:ascii="Times New Roman" w:hAnsi="Times New Roman" w:cs="Times New Roman"/>
          <w:sz w:val="24"/>
          <w:szCs w:val="24"/>
        </w:rPr>
        <w:t xml:space="preserve">Дејан Булатовић, народни посланик на сталном раду </w:t>
      </w:r>
      <w:r w:rsidR="00ED533D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Pr="004110EE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Pr="004110E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2408" w:rsidRPr="00687158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Одбор је, поводом </w:t>
      </w:r>
      <w:r w:rsidRPr="006871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Шесте тачке дневног реда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>, на предлог председника, једногласно, донео одлуку о новчаној казни:</w:t>
      </w:r>
    </w:p>
    <w:p w:rsidR="00A32408" w:rsidRPr="00687158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871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A761E8" w:rsidRPr="006871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Pr="006871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којом се </w:t>
      </w:r>
      <w:r w:rsidRPr="00687158">
        <w:rPr>
          <w:rFonts w:ascii="Times New Roman" w:hAnsi="Times New Roman" w:cs="Times New Roman"/>
          <w:sz w:val="24"/>
          <w:szCs w:val="24"/>
        </w:rPr>
        <w:t>Милош Парандиловић, народни посланик на сталном раду у Народној скупштини, кажњава се новчаном казном у висини од 10% основне плате народног посланика, у износу од 12.443,58 динара</w:t>
      </w:r>
      <w:r w:rsidR="004110EE" w:rsidRPr="0068715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110EE" w:rsidRPr="00687158" w:rsidRDefault="004110EE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8715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- којом се </w:t>
      </w:r>
      <w:r w:rsidRPr="00687158">
        <w:rPr>
          <w:rFonts w:ascii="Times New Roman" w:hAnsi="Times New Roman" w:cs="Times New Roman"/>
          <w:sz w:val="24"/>
          <w:szCs w:val="24"/>
        </w:rPr>
        <w:t>Небојша Бакарец, народни посланик на сталном раду у Народној скупштини, кажњава се новчаном казном у висини од 10% основне плате народног посланика, у износу од 12.443,58 динара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</w:p>
    <w:p w:rsidR="004110EE" w:rsidRPr="00687158" w:rsidRDefault="004110EE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8715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којом се </w:t>
      </w:r>
      <w:r w:rsidRPr="00687158">
        <w:rPr>
          <w:rFonts w:ascii="Times New Roman" w:hAnsi="Times New Roman" w:cs="Times New Roman"/>
          <w:sz w:val="24"/>
          <w:szCs w:val="24"/>
        </w:rPr>
        <w:t>Ивана Роквић, народни посланик на сталном раду у Народној скупштини, кажњава се новчаном казном у висини од 10% основне плате народног посланика, у износу од 12.443,58 динара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761E8" w:rsidRPr="00A761E8" w:rsidRDefault="00A761E8" w:rsidP="00A761E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Одбор је, поводом </w:t>
      </w:r>
      <w:r w:rsidRPr="00A761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Седме тачке дневног реда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>, на предлог председника, једногласно, донео одлуку о новчаној казни:</w:t>
      </w:r>
    </w:p>
    <w:p w:rsidR="00D0177D" w:rsidRPr="00A761E8" w:rsidRDefault="00A761E8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којом се </w:t>
      </w:r>
      <w:r w:rsidRPr="00A761E8">
        <w:rPr>
          <w:rFonts w:ascii="Times New Roman" w:hAnsi="Times New Roman" w:cs="Times New Roman"/>
          <w:sz w:val="24"/>
          <w:szCs w:val="24"/>
        </w:rPr>
        <w:t xml:space="preserve">Борислав Новаковић, народни посланик на сталном раду </w:t>
      </w:r>
      <w:r w:rsidR="0018667E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Pr="00A761E8">
        <w:rPr>
          <w:rFonts w:ascii="Times New Roman" w:hAnsi="Times New Roman" w:cs="Times New Roman"/>
          <w:sz w:val="24"/>
          <w:szCs w:val="24"/>
        </w:rPr>
        <w:t xml:space="preserve"> новчаном казном у висини од 10% основне плате народног посланика, у износу од 12.443,58 динара</w:t>
      </w:r>
      <w:r w:rsidRPr="00A761E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:rsidR="00A761E8" w:rsidRDefault="00A761E8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којом се </w:t>
      </w:r>
      <w:r w:rsidRPr="00A761E8">
        <w:rPr>
          <w:rFonts w:ascii="Times New Roman" w:hAnsi="Times New Roman" w:cs="Times New Roman"/>
          <w:sz w:val="24"/>
          <w:szCs w:val="24"/>
        </w:rPr>
        <w:t xml:space="preserve">Милош Парандиловић, народни посланик на сталном раду </w:t>
      </w:r>
      <w:r w:rsidR="0018667E">
        <w:rPr>
          <w:rFonts w:ascii="Times New Roman" w:hAnsi="Times New Roman" w:cs="Times New Roman"/>
          <w:sz w:val="24"/>
          <w:szCs w:val="24"/>
        </w:rPr>
        <w:t>у Народној скупштини, кажњава</w:t>
      </w:r>
      <w:r w:rsidRPr="00A761E8">
        <w:rPr>
          <w:rFonts w:ascii="Times New Roman" w:hAnsi="Times New Roman" w:cs="Times New Roman"/>
          <w:sz w:val="24"/>
          <w:szCs w:val="24"/>
        </w:rPr>
        <w:t xml:space="preserve"> новчаном казном у висини од 20% основне плате народног посланика, у износу од 24.887,16 динара</w:t>
      </w:r>
      <w:r w:rsidRPr="00A761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A36FF" w:rsidRPr="00A761E8" w:rsidRDefault="005A36FF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77D" w:rsidRDefault="00CE497A" w:rsidP="00186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Након завршеног гласања</w:t>
      </w:r>
      <w:r w:rsidR="00BC03C0">
        <w:rPr>
          <w:rFonts w:ascii="Times New Roman" w:hAnsi="Times New Roman" w:cs="Times New Roman"/>
          <w:sz w:val="24"/>
          <w:szCs w:val="24"/>
        </w:rPr>
        <w:t xml:space="preserve">,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члан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Ђорђе Комленски </w:t>
      </w:r>
      <w:r w:rsidR="007E24B1">
        <w:rPr>
          <w:rFonts w:ascii="Times New Roman" w:hAnsi="Times New Roman" w:cs="Times New Roman"/>
          <w:sz w:val="24"/>
          <w:szCs w:val="24"/>
          <w:lang w:val="sr-Cyrl-RS"/>
        </w:rPr>
        <w:t>се јавио за реч да би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образложио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разлог због кога је гласао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160A">
        <w:rPr>
          <w:rFonts w:ascii="Times New Roman" w:hAnsi="Times New Roman" w:cs="Times New Roman"/>
          <w:sz w:val="24"/>
          <w:szCs w:val="24"/>
          <w:lang w:val="sr-Cyrl-RS"/>
        </w:rPr>
        <w:t xml:space="preserve">доношење одлуке којом се 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и он </w:t>
      </w:r>
      <w:r w:rsidR="00E9160A">
        <w:rPr>
          <w:rFonts w:ascii="Times New Roman" w:hAnsi="Times New Roman" w:cs="Times New Roman"/>
          <w:sz w:val="24"/>
          <w:szCs w:val="24"/>
          <w:lang w:val="sr-Cyrl-RS"/>
        </w:rPr>
        <w:t xml:space="preserve">кажњава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за изречену опомену,</w:t>
      </w:r>
      <w:r w:rsidR="00F3744A">
        <w:rPr>
          <w:rFonts w:ascii="Times New Roman" w:hAnsi="Times New Roman" w:cs="Times New Roman"/>
          <w:sz w:val="24"/>
          <w:szCs w:val="24"/>
        </w:rPr>
        <w:t xml:space="preserve"> 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напоменувши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сматра 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иста 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заслужена,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али да 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његово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гласање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одраз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придржавања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принципа кога се Одбор у досадашњем раду држао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>. Појаснио је да</w:t>
      </w:r>
      <w:r w:rsidR="0088070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>према Пословнику Одбор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не 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може 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суди о вали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дности опомене коју 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председник, односно председавајући седницом Народне супшт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не 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>изрекао,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јер Одбор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има право а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обавезу да утврди висину казне која 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проистиче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због изречене мере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Нагласио је да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ће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>, уколико је висина изречене казне цена за помињање усташких сатни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>ка на седници Народне скупштине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исту 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>увек радо платити, јер н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еће избегавати да оне 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>који су би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и злочинци према српском народу 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>назове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правим именом.</w:t>
      </w:r>
    </w:p>
    <w:p w:rsidR="00A606BC" w:rsidRPr="00CE497A" w:rsidRDefault="00605FCF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 закључења </w:t>
      </w:r>
      <w:r w:rsidR="00122AF4">
        <w:rPr>
          <w:rFonts w:ascii="Times New Roman" w:hAnsi="Times New Roman" w:cs="Times New Roman"/>
          <w:sz w:val="24"/>
          <w:szCs w:val="24"/>
          <w:lang w:val="sr-Cyrl-RS"/>
        </w:rPr>
        <w:t xml:space="preserve">седнице,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C3538">
        <w:rPr>
          <w:rFonts w:ascii="Times New Roman" w:hAnsi="Times New Roman" w:cs="Times New Roman"/>
          <w:sz w:val="24"/>
          <w:szCs w:val="24"/>
          <w:lang w:val="sr-Cyrl-RS"/>
        </w:rPr>
        <w:t>редседник Одбора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захвалио 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присутним 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>члановима, односно заменицима чланова Одбора</w:t>
      </w:r>
      <w:r w:rsidR="0085301C">
        <w:rPr>
          <w:rFonts w:ascii="Times New Roman" w:hAnsi="Times New Roman" w:cs="Times New Roman"/>
          <w:sz w:val="24"/>
          <w:szCs w:val="24"/>
        </w:rPr>
        <w:t>,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3538">
        <w:rPr>
          <w:rFonts w:ascii="Times New Roman" w:hAnsi="Times New Roman" w:cs="Times New Roman"/>
          <w:sz w:val="24"/>
          <w:szCs w:val="24"/>
          <w:lang w:val="sr-Cyrl-RS"/>
        </w:rPr>
        <w:t>који су гласали</w:t>
      </w:r>
      <w:r w:rsidR="00122AF4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одлука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о новчаним казнама, јер су тиме, како је истакао, 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>показали да се држе принципа који су сами поставили и прихватили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за разлику од колега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>, припадника опозиције, који нису ни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били присутни на овој седници. С тим у вези је нагласио да су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36FF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сутне колеге 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поводом овог питања 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на претходним седницама Одбора, 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увек 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>гласали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за кажњавањ</w:t>
      </w:r>
      <w:r w:rsidR="005A36FF">
        <w:rPr>
          <w:rFonts w:ascii="Times New Roman" w:hAnsi="Times New Roman" w:cs="Times New Roman"/>
          <w:sz w:val="24"/>
          <w:szCs w:val="24"/>
          <w:lang w:val="sr-Cyrl-RS"/>
        </w:rPr>
        <w:t>е посланика владајуће коалиције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никада за то да буду санкционисани посланици</w:t>
      </w:r>
      <w:r w:rsidR="00BC3538">
        <w:rPr>
          <w:rFonts w:ascii="Times New Roman" w:hAnsi="Times New Roman" w:cs="Times New Roman"/>
          <w:sz w:val="24"/>
          <w:szCs w:val="24"/>
          <w:lang w:val="sr-Cyrl-RS"/>
        </w:rPr>
        <w:t xml:space="preserve"> опозиције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>, па чак и онда када су посланике позиције називали штакорима</w:t>
      </w:r>
      <w:r w:rsidR="0085321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>ласањем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одлука о новчани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>м к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>азнама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показано 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>поштовање Народне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скупшт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>ине, доследна примена њених аката</w:t>
      </w:r>
      <w:r w:rsidR="0046386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>не примењује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>једнострано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већ објективно и 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једнако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према свима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. На крају 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свог излагања, 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>поновио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раније изнет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став да не види смисао 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новчаном кажњавању</w:t>
      </w:r>
      <w:r w:rsidR="00286797">
        <w:rPr>
          <w:rFonts w:ascii="Times New Roman" w:hAnsi="Times New Roman" w:cs="Times New Roman"/>
          <w:sz w:val="24"/>
          <w:szCs w:val="24"/>
        </w:rPr>
        <w:t xml:space="preserve"> јер 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>оно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6797">
        <w:rPr>
          <w:rFonts w:ascii="Times New Roman" w:hAnsi="Times New Roman" w:cs="Times New Roman"/>
          <w:sz w:val="24"/>
          <w:szCs w:val="24"/>
        </w:rPr>
        <w:t>нема у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>темељење у парламентаризму као таквом</w:t>
      </w:r>
      <w:r w:rsidR="00D90D0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када 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је већ </w:t>
      </w:r>
      <w:bookmarkStart w:id="0" w:name="_GoBack"/>
      <w:bookmarkEnd w:id="0"/>
      <w:r w:rsidR="00286797">
        <w:rPr>
          <w:rFonts w:ascii="Times New Roman" w:hAnsi="Times New Roman" w:cs="Times New Roman"/>
          <w:sz w:val="24"/>
          <w:szCs w:val="24"/>
          <w:lang w:val="sr-Cyrl-RS"/>
        </w:rPr>
        <w:t>прописано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7F7">
        <w:rPr>
          <w:rFonts w:ascii="Times New Roman" w:hAnsi="Times New Roman" w:cs="Times New Roman"/>
          <w:sz w:val="24"/>
          <w:szCs w:val="24"/>
          <w:lang w:val="sr-Cyrl-RS"/>
        </w:rPr>
        <w:t xml:space="preserve">Генерални 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>екретаријат Народне скупштине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треба фактички да потврди </w:t>
      </w:r>
      <w:r w:rsidR="00D90D09">
        <w:rPr>
          <w:rFonts w:ascii="Times New Roman" w:hAnsi="Times New Roman" w:cs="Times New Roman"/>
          <w:sz w:val="24"/>
          <w:szCs w:val="24"/>
          <w:lang w:val="sr-Cyrl-RS"/>
        </w:rPr>
        <w:t xml:space="preserve">меру коју је 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>већ као одлуку донео председник, односно председавајући Народном скупштином,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а не Одбор.</w:t>
      </w:r>
    </w:p>
    <w:p w:rsidR="00A147DE" w:rsidRPr="00D93321" w:rsidRDefault="00A147DE" w:rsidP="0097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530443" w:rsidRPr="00BC37DF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A344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2F5EAC" w:rsidRPr="00BC37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861F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8295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398F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E8524A" w:rsidRPr="00BC37DF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Pr="00BC37DF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Pr="00BC37DF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BC37DF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530443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sectPr w:rsidR="00530443" w:rsidRPr="00BC37DF" w:rsidSect="00430D2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1AA" w:rsidRDefault="007431AA" w:rsidP="00122AF4">
      <w:pPr>
        <w:spacing w:after="0" w:line="240" w:lineRule="auto"/>
      </w:pPr>
      <w:r>
        <w:separator/>
      </w:r>
    </w:p>
  </w:endnote>
  <w:endnote w:type="continuationSeparator" w:id="0">
    <w:p w:rsidR="007431AA" w:rsidRDefault="007431AA" w:rsidP="0012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1AA" w:rsidRDefault="007431AA" w:rsidP="00122AF4">
      <w:pPr>
        <w:spacing w:after="0" w:line="240" w:lineRule="auto"/>
      </w:pPr>
      <w:r>
        <w:separator/>
      </w:r>
    </w:p>
  </w:footnote>
  <w:footnote w:type="continuationSeparator" w:id="0">
    <w:p w:rsidR="007431AA" w:rsidRDefault="007431AA" w:rsidP="00122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93293"/>
    <w:multiLevelType w:val="hybridMultilevel"/>
    <w:tmpl w:val="AA4E1A32"/>
    <w:lvl w:ilvl="0" w:tplc="14A6A97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04531"/>
    <w:rsid w:val="00026C69"/>
    <w:rsid w:val="00060097"/>
    <w:rsid w:val="000651C0"/>
    <w:rsid w:val="00077C50"/>
    <w:rsid w:val="000809BC"/>
    <w:rsid w:val="00080B70"/>
    <w:rsid w:val="00086833"/>
    <w:rsid w:val="000A1B6E"/>
    <w:rsid w:val="000D4603"/>
    <w:rsid w:val="000E1FD7"/>
    <w:rsid w:val="000E6482"/>
    <w:rsid w:val="00122AF4"/>
    <w:rsid w:val="00127689"/>
    <w:rsid w:val="0013494F"/>
    <w:rsid w:val="00137B73"/>
    <w:rsid w:val="001578CE"/>
    <w:rsid w:val="00162685"/>
    <w:rsid w:val="001768E7"/>
    <w:rsid w:val="0018667E"/>
    <w:rsid w:val="001D31A3"/>
    <w:rsid w:val="001D4CFE"/>
    <w:rsid w:val="001F2859"/>
    <w:rsid w:val="001F45A2"/>
    <w:rsid w:val="002537F7"/>
    <w:rsid w:val="00263E19"/>
    <w:rsid w:val="002643A7"/>
    <w:rsid w:val="002810C1"/>
    <w:rsid w:val="002832D4"/>
    <w:rsid w:val="00283AF5"/>
    <w:rsid w:val="002861F0"/>
    <w:rsid w:val="00286797"/>
    <w:rsid w:val="002B6C9E"/>
    <w:rsid w:val="002C2DEC"/>
    <w:rsid w:val="002C3037"/>
    <w:rsid w:val="002C6642"/>
    <w:rsid w:val="002E276B"/>
    <w:rsid w:val="002F148B"/>
    <w:rsid w:val="002F260E"/>
    <w:rsid w:val="002F5EAC"/>
    <w:rsid w:val="003311B7"/>
    <w:rsid w:val="003345B6"/>
    <w:rsid w:val="00343B2E"/>
    <w:rsid w:val="00353089"/>
    <w:rsid w:val="003761D5"/>
    <w:rsid w:val="00391FB6"/>
    <w:rsid w:val="00392D99"/>
    <w:rsid w:val="00396119"/>
    <w:rsid w:val="003C3A45"/>
    <w:rsid w:val="003C4436"/>
    <w:rsid w:val="003C60E2"/>
    <w:rsid w:val="003F4727"/>
    <w:rsid w:val="004110EE"/>
    <w:rsid w:val="00430D29"/>
    <w:rsid w:val="00431F60"/>
    <w:rsid w:val="00433F0D"/>
    <w:rsid w:val="00440422"/>
    <w:rsid w:val="004405AB"/>
    <w:rsid w:val="00442353"/>
    <w:rsid w:val="00443899"/>
    <w:rsid w:val="004450F5"/>
    <w:rsid w:val="0046386B"/>
    <w:rsid w:val="00480F40"/>
    <w:rsid w:val="00490356"/>
    <w:rsid w:val="00495A97"/>
    <w:rsid w:val="004961C0"/>
    <w:rsid w:val="004A23B7"/>
    <w:rsid w:val="004E5947"/>
    <w:rsid w:val="004F219B"/>
    <w:rsid w:val="00502199"/>
    <w:rsid w:val="00502204"/>
    <w:rsid w:val="005029C1"/>
    <w:rsid w:val="005260A2"/>
    <w:rsid w:val="00530443"/>
    <w:rsid w:val="00537A43"/>
    <w:rsid w:val="0056775B"/>
    <w:rsid w:val="0058216B"/>
    <w:rsid w:val="00582E36"/>
    <w:rsid w:val="00591960"/>
    <w:rsid w:val="00592487"/>
    <w:rsid w:val="00593E4F"/>
    <w:rsid w:val="0059728D"/>
    <w:rsid w:val="005A3447"/>
    <w:rsid w:val="005A36FF"/>
    <w:rsid w:val="005C09EC"/>
    <w:rsid w:val="005C5AE5"/>
    <w:rsid w:val="005D48E4"/>
    <w:rsid w:val="005E2277"/>
    <w:rsid w:val="005E765A"/>
    <w:rsid w:val="005F12CA"/>
    <w:rsid w:val="005F71C9"/>
    <w:rsid w:val="005F7969"/>
    <w:rsid w:val="00605FCF"/>
    <w:rsid w:val="00630EE5"/>
    <w:rsid w:val="00640838"/>
    <w:rsid w:val="006513CF"/>
    <w:rsid w:val="006515F6"/>
    <w:rsid w:val="00683595"/>
    <w:rsid w:val="00687158"/>
    <w:rsid w:val="006B56EF"/>
    <w:rsid w:val="006E5473"/>
    <w:rsid w:val="00704108"/>
    <w:rsid w:val="00725C27"/>
    <w:rsid w:val="00732BCC"/>
    <w:rsid w:val="007431AA"/>
    <w:rsid w:val="007442F2"/>
    <w:rsid w:val="00744AD4"/>
    <w:rsid w:val="00775992"/>
    <w:rsid w:val="0078563E"/>
    <w:rsid w:val="007A749A"/>
    <w:rsid w:val="007B2E1A"/>
    <w:rsid w:val="007D3E44"/>
    <w:rsid w:val="007E24B1"/>
    <w:rsid w:val="007F34FA"/>
    <w:rsid w:val="00801562"/>
    <w:rsid w:val="008248E7"/>
    <w:rsid w:val="00847558"/>
    <w:rsid w:val="00851542"/>
    <w:rsid w:val="0085301C"/>
    <w:rsid w:val="0085321D"/>
    <w:rsid w:val="0088070D"/>
    <w:rsid w:val="00883B1A"/>
    <w:rsid w:val="008A6428"/>
    <w:rsid w:val="008C374E"/>
    <w:rsid w:val="008C5B31"/>
    <w:rsid w:val="008D16F2"/>
    <w:rsid w:val="008D2AD5"/>
    <w:rsid w:val="008F1723"/>
    <w:rsid w:val="009125BC"/>
    <w:rsid w:val="00925244"/>
    <w:rsid w:val="009312A1"/>
    <w:rsid w:val="009409FC"/>
    <w:rsid w:val="0094578F"/>
    <w:rsid w:val="00945CC9"/>
    <w:rsid w:val="00960CC7"/>
    <w:rsid w:val="009700A3"/>
    <w:rsid w:val="009710FD"/>
    <w:rsid w:val="00975FA8"/>
    <w:rsid w:val="009907CC"/>
    <w:rsid w:val="00993748"/>
    <w:rsid w:val="009A04D7"/>
    <w:rsid w:val="009A18D7"/>
    <w:rsid w:val="009B15E4"/>
    <w:rsid w:val="009B31A6"/>
    <w:rsid w:val="009C481C"/>
    <w:rsid w:val="009E41CA"/>
    <w:rsid w:val="00A12FCB"/>
    <w:rsid w:val="00A147DE"/>
    <w:rsid w:val="00A32408"/>
    <w:rsid w:val="00A50D6D"/>
    <w:rsid w:val="00A5489D"/>
    <w:rsid w:val="00A606BC"/>
    <w:rsid w:val="00A617D2"/>
    <w:rsid w:val="00A63E7C"/>
    <w:rsid w:val="00A761E8"/>
    <w:rsid w:val="00A82957"/>
    <w:rsid w:val="00A908F5"/>
    <w:rsid w:val="00AA4E1B"/>
    <w:rsid w:val="00AB66B1"/>
    <w:rsid w:val="00AC766F"/>
    <w:rsid w:val="00AD5EB8"/>
    <w:rsid w:val="00AE44D7"/>
    <w:rsid w:val="00AF2381"/>
    <w:rsid w:val="00AF31D4"/>
    <w:rsid w:val="00B0566F"/>
    <w:rsid w:val="00B2356A"/>
    <w:rsid w:val="00B355DE"/>
    <w:rsid w:val="00B467D1"/>
    <w:rsid w:val="00B65B63"/>
    <w:rsid w:val="00B95691"/>
    <w:rsid w:val="00BA398F"/>
    <w:rsid w:val="00BA7240"/>
    <w:rsid w:val="00BB1E5D"/>
    <w:rsid w:val="00BC03C0"/>
    <w:rsid w:val="00BC0A8D"/>
    <w:rsid w:val="00BC3538"/>
    <w:rsid w:val="00BC37DF"/>
    <w:rsid w:val="00BC65CF"/>
    <w:rsid w:val="00BD02F4"/>
    <w:rsid w:val="00BD1C20"/>
    <w:rsid w:val="00BE3B7A"/>
    <w:rsid w:val="00C00388"/>
    <w:rsid w:val="00C1256F"/>
    <w:rsid w:val="00C131B1"/>
    <w:rsid w:val="00C14666"/>
    <w:rsid w:val="00C4097B"/>
    <w:rsid w:val="00C60A62"/>
    <w:rsid w:val="00C61758"/>
    <w:rsid w:val="00C64C94"/>
    <w:rsid w:val="00C67554"/>
    <w:rsid w:val="00CA3ACA"/>
    <w:rsid w:val="00CA4CF9"/>
    <w:rsid w:val="00CB52BD"/>
    <w:rsid w:val="00CE497A"/>
    <w:rsid w:val="00D0177D"/>
    <w:rsid w:val="00D02123"/>
    <w:rsid w:val="00D023EC"/>
    <w:rsid w:val="00D07962"/>
    <w:rsid w:val="00D159A4"/>
    <w:rsid w:val="00D34959"/>
    <w:rsid w:val="00D45789"/>
    <w:rsid w:val="00D81141"/>
    <w:rsid w:val="00D864F3"/>
    <w:rsid w:val="00D90D09"/>
    <w:rsid w:val="00D93321"/>
    <w:rsid w:val="00D938FC"/>
    <w:rsid w:val="00D95E97"/>
    <w:rsid w:val="00DC28F2"/>
    <w:rsid w:val="00DD336A"/>
    <w:rsid w:val="00E05F8C"/>
    <w:rsid w:val="00E06706"/>
    <w:rsid w:val="00E55949"/>
    <w:rsid w:val="00E77C7E"/>
    <w:rsid w:val="00E84407"/>
    <w:rsid w:val="00E8524A"/>
    <w:rsid w:val="00E85771"/>
    <w:rsid w:val="00E869DD"/>
    <w:rsid w:val="00E9160A"/>
    <w:rsid w:val="00E9201B"/>
    <w:rsid w:val="00E92611"/>
    <w:rsid w:val="00EB3160"/>
    <w:rsid w:val="00EB7EB7"/>
    <w:rsid w:val="00EC1ACE"/>
    <w:rsid w:val="00EC68AE"/>
    <w:rsid w:val="00ED533D"/>
    <w:rsid w:val="00EE1603"/>
    <w:rsid w:val="00EE2516"/>
    <w:rsid w:val="00F3744A"/>
    <w:rsid w:val="00F87500"/>
    <w:rsid w:val="00FC0F3E"/>
    <w:rsid w:val="00FD711C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183D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7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A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A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2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DFB6-628A-4590-AE3D-54EE77D8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66</cp:revision>
  <cp:lastPrinted>2025-07-18T08:41:00Z</cp:lastPrinted>
  <dcterms:created xsi:type="dcterms:W3CDTF">2025-06-04T07:57:00Z</dcterms:created>
  <dcterms:modified xsi:type="dcterms:W3CDTF">2025-07-18T08:42:00Z</dcterms:modified>
</cp:coreProperties>
</file>